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184CBF">
        <w:rPr>
          <w:rFonts w:ascii="Arial" w:eastAsia="Arial Unicode MS" w:hAnsi="Arial" w:cs="Arial"/>
          <w:b/>
          <w:bCs/>
          <w:sz w:val="24"/>
        </w:rPr>
        <w:t>1</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BF5250">
        <w:rPr>
          <w:rFonts w:ascii="Arial" w:eastAsia="Arial Unicode MS" w:hAnsi="Arial" w:cs="Arial"/>
          <w:b/>
          <w:bCs/>
          <w:i/>
          <w:sz w:val="28"/>
        </w:rPr>
        <w:t>2</w:t>
      </w:r>
      <w:r w:rsidRPr="00211565">
        <w:rPr>
          <w:rFonts w:ascii="Arial" w:eastAsia="Arial Unicode MS" w:hAnsi="Arial" w:cs="Arial"/>
          <w:b/>
          <w:bCs/>
          <w:i/>
          <w:sz w:val="28"/>
        </w:rPr>
        <w:t>0</w:t>
      </w:r>
      <w:r w:rsidR="001A3297">
        <w:rPr>
          <w:rFonts w:ascii="Arial" w:eastAsia="Arial Unicode MS" w:hAnsi="Arial" w:cs="Arial"/>
          <w:b/>
          <w:bCs/>
          <w:i/>
          <w:sz w:val="28"/>
        </w:rPr>
        <w:t>3812</w:t>
      </w:r>
    </w:p>
    <w:p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4CBF" w:rsidRPr="00184CBF">
        <w:rPr>
          <w:rFonts w:ascii="Arial" w:eastAsia="Arial Unicode MS" w:hAnsi="Arial" w:cs="Arial"/>
          <w:b/>
          <w:bCs/>
          <w:sz w:val="24"/>
        </w:rPr>
        <w:t>May 16 – 20,</w:t>
      </w:r>
      <w:r w:rsidR="00320F27" w:rsidRPr="00320F27">
        <w:rPr>
          <w:rFonts w:ascii="Arial" w:eastAsia="Arial Unicode MS" w:hAnsi="Arial" w:cs="Arial"/>
          <w:b/>
          <w:bCs/>
          <w:sz w:val="24"/>
        </w:rPr>
        <w:t xml:space="preserve">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E879AF" w:rsidRPr="00E879AF">
        <w:rPr>
          <w:rFonts w:ascii="Arial" w:hAnsi="Arial" w:cs="Arial"/>
          <w:b/>
          <w:bCs/>
          <w:color w:val="0000FF"/>
        </w:rPr>
        <w:t>xxxx)</w:t>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570ED">
        <w:rPr>
          <w:rFonts w:ascii="Arial" w:hAnsi="Arial" w:cs="Arial"/>
          <w:b/>
        </w:rPr>
        <w:t>Discussion on the Isolated Op</w:t>
      </w:r>
      <w:r w:rsidR="00C742BF">
        <w:rPr>
          <w:rFonts w:ascii="Arial" w:hAnsi="Arial" w:cs="Arial"/>
          <w:b/>
        </w:rPr>
        <w:t>eration for Public Safety in 5G system</w:t>
      </w:r>
    </w:p>
    <w:p w:rsidR="00A24F28" w:rsidRPr="00FC5637"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0654DD" w:rsidRPr="00FC5637">
        <w:rPr>
          <w:rFonts w:ascii="Arial" w:hAnsi="Arial" w:cs="Arial"/>
          <w:b/>
          <w:color w:val="222222"/>
          <w:shd w:val="clear" w:color="auto" w:fill="FFFFFF"/>
        </w:rPr>
        <w:t>Approval</w:t>
      </w:r>
      <w:r w:rsidR="004570ED" w:rsidRPr="00FC5637">
        <w:rPr>
          <w:rFonts w:ascii="Arial" w:hAnsi="Arial" w:cs="Arial"/>
          <w:b/>
          <w:color w:val="222222"/>
          <w:shd w:val="clear" w:color="auto" w:fill="FFFFFF"/>
        </w:rPr>
        <w:t>/Endorsement</w:t>
      </w:r>
    </w:p>
    <w:p w:rsidR="00A24F28" w:rsidRPr="00FC5637" w:rsidRDefault="00E2205A" w:rsidP="00A24F28">
      <w:pPr>
        <w:ind w:left="2127" w:hanging="2127"/>
        <w:rPr>
          <w:rFonts w:ascii="Arial" w:hAnsi="Arial" w:cs="Arial"/>
          <w:b/>
        </w:rPr>
      </w:pPr>
      <w:r w:rsidRPr="00FC5637">
        <w:rPr>
          <w:rFonts w:ascii="Arial" w:hAnsi="Arial" w:cs="Arial"/>
          <w:b/>
        </w:rPr>
        <w:t>Agenda Item:</w:t>
      </w:r>
      <w:r w:rsidRPr="00FC5637">
        <w:rPr>
          <w:rFonts w:ascii="Arial" w:hAnsi="Arial" w:cs="Arial"/>
          <w:b/>
        </w:rPr>
        <w:tab/>
      </w:r>
      <w:r w:rsidR="008F0B3A" w:rsidRPr="00FC5637">
        <w:rPr>
          <w:rFonts w:ascii="Arial" w:hAnsi="Arial" w:cs="Arial"/>
          <w:b/>
        </w:rPr>
        <w:t>10.4</w:t>
      </w:r>
    </w:p>
    <w:p w:rsidR="00A24F28" w:rsidRPr="00927C1B" w:rsidRDefault="00A24F28" w:rsidP="00A24F28">
      <w:pPr>
        <w:ind w:left="2127" w:hanging="2127"/>
        <w:rPr>
          <w:rFonts w:ascii="Arial" w:hAnsi="Arial" w:cs="Arial"/>
          <w:b/>
        </w:rPr>
      </w:pPr>
      <w:r w:rsidRPr="00FC5637">
        <w:rPr>
          <w:rFonts w:ascii="Arial" w:hAnsi="Arial" w:cs="Arial"/>
          <w:b/>
        </w:rPr>
        <w:t>Work Item / Release:</w:t>
      </w:r>
      <w:r w:rsidRPr="00FC5637">
        <w:rPr>
          <w:rFonts w:ascii="Arial" w:hAnsi="Arial" w:cs="Arial"/>
          <w:b/>
        </w:rPr>
        <w:tab/>
      </w:r>
      <w:r w:rsidR="004570ED" w:rsidRPr="00FC5637">
        <w:rPr>
          <w:rFonts w:ascii="Arial" w:hAnsi="Arial" w:cs="Arial"/>
          <w:b/>
        </w:rPr>
        <w:t>TEI18</w:t>
      </w:r>
      <w:r w:rsidR="00E2205A" w:rsidRPr="00FC5637">
        <w:rPr>
          <w:rFonts w:ascii="Arial" w:hAnsi="Arial" w:cs="Arial"/>
          <w:b/>
        </w:rPr>
        <w:t xml:space="preserve"> / Rel-</w:t>
      </w:r>
      <w:r w:rsidR="004570ED" w:rsidRPr="00FC5637">
        <w:rPr>
          <w:rFonts w:ascii="Arial" w:hAnsi="Arial" w:cs="Arial"/>
          <w:b/>
        </w:rPr>
        <w:t>18</w:t>
      </w:r>
    </w:p>
    <w:p w:rsidR="00EF48DB" w:rsidRPr="00927C1B" w:rsidRDefault="00A24F28" w:rsidP="00EC53AC">
      <w:pPr>
        <w:jc w:val="both"/>
        <w:rPr>
          <w:rFonts w:ascii="Arial" w:hAnsi="Arial" w:cs="Arial"/>
          <w:i/>
        </w:rPr>
      </w:pPr>
      <w:r w:rsidRPr="00927C1B">
        <w:rPr>
          <w:rFonts w:ascii="Arial" w:hAnsi="Arial" w:cs="Arial"/>
          <w:i/>
        </w:rPr>
        <w:t xml:space="preserve">Abstract: </w:t>
      </w:r>
      <w:r w:rsidR="008025A4" w:rsidRPr="008025A4">
        <w:t xml:space="preserve">Introducing </w:t>
      </w:r>
      <w:r w:rsidR="008025A4" w:rsidRPr="00331236">
        <w:t xml:space="preserve">Isolated Operation for Public Safety in 5GS (5IOPS) </w:t>
      </w:r>
      <w:r w:rsidR="008025A4">
        <w:t>to 5G System to</w:t>
      </w:r>
      <w:r w:rsidR="008025A4" w:rsidRPr="00331236">
        <w:t xml:space="preserve"> </w:t>
      </w:r>
      <w:r w:rsidR="008025A4">
        <w:t>provide a minimal level of service even in cases where</w:t>
      </w:r>
      <w:r w:rsidR="008025A4" w:rsidRPr="00331236">
        <w:t xml:space="preserve"> the </w:t>
      </w:r>
      <w:r w:rsidR="008025A4">
        <w:t xml:space="preserve">network </w:t>
      </w:r>
      <w:r w:rsidR="008025A4" w:rsidRPr="00331236">
        <w:t xml:space="preserve">infrastructure </w:t>
      </w:r>
      <w:r w:rsidR="008025A4">
        <w:t>is not available.</w:t>
      </w:r>
    </w:p>
    <w:p w:rsidR="00A93620" w:rsidRDefault="00B3593E" w:rsidP="00B3593E">
      <w:pPr>
        <w:pStyle w:val="1"/>
      </w:pPr>
      <w:r w:rsidRPr="00927C1B">
        <w:t xml:space="preserve">1. </w:t>
      </w:r>
      <w:r w:rsidR="00B4739E">
        <w:t>Introduction</w:t>
      </w:r>
    </w:p>
    <w:p w:rsidR="00D5606A" w:rsidRDefault="00D5606A" w:rsidP="00D5606A">
      <w:r>
        <w:t xml:space="preserve">Current 5GS fails to satisfy the requirement to provide the continuous communication ability for the Public Safety users/officers when the </w:t>
      </w:r>
      <w:r w:rsidRPr="00177FDA">
        <w:t>5G infrastructure cannot provide service under incident scenarios</w:t>
      </w:r>
      <w:r>
        <w:t>. It is necessary to introduce</w:t>
      </w:r>
      <w:r w:rsidRPr="004F58A0">
        <w:t xml:space="preserve"> </w:t>
      </w:r>
      <w:r>
        <w:t xml:space="preserve">implementation and deployment guidelines of </w:t>
      </w:r>
      <w:r w:rsidRPr="002309BC">
        <w:t>Isolated Operation for Public Safety</w:t>
      </w:r>
      <w:r>
        <w:t xml:space="preserve"> in 5GS (5IOPS)</w:t>
      </w:r>
      <w:r w:rsidRPr="002309BC">
        <w:t xml:space="preserve"> in</w:t>
      </w:r>
      <w:r>
        <w:t>to</w:t>
      </w:r>
      <w:r w:rsidRPr="002309BC">
        <w:t xml:space="preserve"> </w:t>
      </w:r>
      <w:r>
        <w:t xml:space="preserve">the </w:t>
      </w:r>
      <w:r w:rsidRPr="002309BC">
        <w:t>5G system</w:t>
      </w:r>
      <w:r>
        <w:t>, including system</w:t>
      </w:r>
      <w:r w:rsidRPr="008F12F4">
        <w:rPr>
          <w:rFonts w:hint="eastAsia"/>
        </w:rPr>
        <w:t xml:space="preserve"> architecture and </w:t>
      </w:r>
      <w:r>
        <w:t>p</w:t>
      </w:r>
      <w:r w:rsidRPr="008F12F4">
        <w:rPr>
          <w:rFonts w:hint="eastAsia"/>
        </w:rPr>
        <w:t>rocedures for UEs joining and leaving</w:t>
      </w:r>
      <w:r>
        <w:t xml:space="preserve"> the IOPS mode.</w:t>
      </w:r>
    </w:p>
    <w:p w:rsidR="0076782A" w:rsidRDefault="00F261CF" w:rsidP="00F261CF">
      <w:pPr>
        <w:pStyle w:val="1"/>
        <w:rPr>
          <w:lang w:eastAsia="zh-CN"/>
        </w:rPr>
      </w:pPr>
      <w:r>
        <w:rPr>
          <w:lang w:eastAsia="zh-CN"/>
        </w:rPr>
        <w:t>2. Discussion</w:t>
      </w:r>
    </w:p>
    <w:p w:rsidR="004570ED" w:rsidRDefault="004570ED" w:rsidP="004570ED">
      <w:pPr>
        <w:spacing w:after="120"/>
      </w:pPr>
      <w:r>
        <w:t xml:space="preserve">Currently, worldwide </w:t>
      </w:r>
      <w:r w:rsidRPr="00425A61">
        <w:t xml:space="preserve">national and </w:t>
      </w:r>
      <w:r>
        <w:t>Public Safety organisations use the 5G system to provide the</w:t>
      </w:r>
      <w:r w:rsidRPr="00425A61">
        <w:t xml:space="preserve"> </w:t>
      </w:r>
      <w:r>
        <w:t>capability</w:t>
      </w:r>
      <w:r w:rsidRPr="00425A61">
        <w:t xml:space="preserve"> of Public Safety users to communicate within mission</w:t>
      </w:r>
      <w:r>
        <w:t>-</w:t>
      </w:r>
      <w:r w:rsidRPr="00425A61">
        <w:t>critical situations</w:t>
      </w:r>
      <w:r>
        <w:t xml:space="preserve">. </w:t>
      </w:r>
    </w:p>
    <w:p w:rsidR="004570ED" w:rsidRDefault="004570ED" w:rsidP="004570ED">
      <w:pPr>
        <w:spacing w:after="120"/>
      </w:pPr>
      <w:r>
        <w:t xml:space="preserve">One of the most vital communication capabilities between Public Safety users or officers is to maintain communication when the network infrastructure cannot provide service under incident scenarios. The support of </w:t>
      </w:r>
      <w:r w:rsidRPr="00430518">
        <w:t xml:space="preserve">Isolated E-UTRAN operations for Public Safety (IOPS) </w:t>
      </w:r>
      <w:r>
        <w:t xml:space="preserve">was introduced since Rel-13 in order to address </w:t>
      </w:r>
      <w:r w:rsidRPr="00430518">
        <w:t>the case of a backhaul fail</w:t>
      </w:r>
      <w:r>
        <w:t xml:space="preserve">ure or a nomadic EPS deployment, ensuring the </w:t>
      </w:r>
      <w:r w:rsidRPr="008F12F4">
        <w:t xml:space="preserve">ability of Public Safety users to communicate </w:t>
      </w:r>
      <w:r>
        <w:t xml:space="preserve">in time of crisis via an IOPS-capable eNB. The IOPS mode provides the LTE network the ability to maintain continuous communication services for Public Safety users, including voice, data, unicast and groupcast communications. The following IOPS features were </w:t>
      </w:r>
      <w:r w:rsidR="008F0B3A">
        <w:t xml:space="preserve"> supported</w:t>
      </w:r>
      <w:r>
        <w:t xml:space="preserve"> in </w:t>
      </w:r>
      <w:r w:rsidR="008F0B3A">
        <w:t>EPS</w:t>
      </w:r>
      <w:r>
        <w:t>:</w:t>
      </w:r>
    </w:p>
    <w:p w:rsidR="004570ED" w:rsidRDefault="004570ED" w:rsidP="004570ED">
      <w:pPr>
        <w:numPr>
          <w:ilvl w:val="0"/>
          <w:numId w:val="21"/>
        </w:numPr>
        <w:spacing w:after="120"/>
        <w:ind w:left="567"/>
        <w:jc w:val="both"/>
      </w:pPr>
      <w:r>
        <w:t>I</w:t>
      </w:r>
      <w:r w:rsidRPr="000043E9">
        <w:t>mplementation and deployment guidelines for the operation of Public Safety networks</w:t>
      </w:r>
      <w:r>
        <w:t xml:space="preserve"> using Local EPC</w:t>
      </w:r>
      <w:r w:rsidRPr="000043E9">
        <w:t xml:space="preserve"> in the no</w:t>
      </w:r>
      <w:r>
        <w:t xml:space="preserve"> Macro EPC</w:t>
      </w:r>
      <w:r w:rsidRPr="000043E9">
        <w:t xml:space="preserve"> backhaul scenario</w:t>
      </w:r>
      <w:r>
        <w:t xml:space="preserve"> as specified in </w:t>
      </w:r>
      <w:r w:rsidR="008B01E2">
        <w:t xml:space="preserve">Annex K of </w:t>
      </w:r>
      <w:r>
        <w:t>TS 23.401[1], including system</w:t>
      </w:r>
      <w:r w:rsidRPr="008F12F4">
        <w:rPr>
          <w:rFonts w:hint="eastAsia"/>
        </w:rPr>
        <w:t xml:space="preserve"> architecture and </w:t>
      </w:r>
      <w:r>
        <w:t>p</w:t>
      </w:r>
      <w:r w:rsidRPr="008F12F4">
        <w:rPr>
          <w:rFonts w:hint="eastAsia"/>
        </w:rPr>
        <w:t>rocedures for UEs joining and leaving</w:t>
      </w:r>
      <w:r>
        <w:t xml:space="preserve"> the IOPS mode.</w:t>
      </w:r>
    </w:p>
    <w:p w:rsidR="004570ED" w:rsidRDefault="004570ED" w:rsidP="004570ED">
      <w:pPr>
        <w:numPr>
          <w:ilvl w:val="0"/>
          <w:numId w:val="21"/>
        </w:numPr>
        <w:spacing w:after="120"/>
        <w:ind w:left="567"/>
        <w:jc w:val="both"/>
      </w:pPr>
      <w:r>
        <w:t>S</w:t>
      </w:r>
      <w:r w:rsidRPr="000043E9">
        <w:t>ecurity guidelines for the operation of Public Safety networks</w:t>
      </w:r>
      <w:r>
        <w:t xml:space="preserve"> using Local EPC</w:t>
      </w:r>
      <w:r w:rsidRPr="000043E9">
        <w:t xml:space="preserve"> in the no</w:t>
      </w:r>
      <w:r>
        <w:t xml:space="preserve"> Macro EPC</w:t>
      </w:r>
      <w:r w:rsidRPr="000043E9">
        <w:t xml:space="preserve"> backhaul scenario</w:t>
      </w:r>
      <w:r>
        <w:t>, for the purpose of finishing the AKA procedures, as specified in Annex F of TS 33.401[</w:t>
      </w:r>
      <w:r w:rsidR="00FC5637">
        <w:t>2</w:t>
      </w:r>
      <w:r>
        <w:t>].</w:t>
      </w:r>
    </w:p>
    <w:p w:rsidR="004570ED" w:rsidRDefault="004570ED" w:rsidP="004570ED">
      <w:pPr>
        <w:numPr>
          <w:ilvl w:val="0"/>
          <w:numId w:val="21"/>
        </w:numPr>
        <w:spacing w:after="120"/>
        <w:ind w:left="567"/>
        <w:jc w:val="both"/>
      </w:pPr>
      <w:r w:rsidRPr="000043E9">
        <w:t>S</w:t>
      </w:r>
      <w:r w:rsidRPr="000043E9">
        <w:rPr>
          <w:rFonts w:hint="eastAsia"/>
        </w:rPr>
        <w:t>upport the minimum MCPTT service</w:t>
      </w:r>
      <w:r w:rsidRPr="000043E9">
        <w:t>s</w:t>
      </w:r>
      <w:r>
        <w:t>, as specified in TS 23.180 [</w:t>
      </w:r>
      <w:r w:rsidR="00FC5637">
        <w:t>3</w:t>
      </w:r>
      <w:r>
        <w:t>]</w:t>
      </w:r>
      <w:r w:rsidRPr="000043E9">
        <w:rPr>
          <w:rFonts w:hint="eastAsia"/>
        </w:rPr>
        <w:t>;</w:t>
      </w:r>
    </w:p>
    <w:p w:rsidR="004570ED" w:rsidRDefault="004570ED" w:rsidP="004570ED">
      <w:pPr>
        <w:spacing w:after="120"/>
      </w:pPr>
      <w:r w:rsidRPr="00331236">
        <w:t>The 5G system</w:t>
      </w:r>
      <w:r>
        <w:t xml:space="preserve"> is</w:t>
      </w:r>
      <w:r w:rsidR="008B01E2">
        <w:t xml:space="preserve"> </w:t>
      </w:r>
      <w:r>
        <w:t xml:space="preserve">expected </w:t>
      </w:r>
      <w:r w:rsidRPr="00331236">
        <w:t xml:space="preserve">to offer </w:t>
      </w:r>
      <w:r>
        <w:t>the same capabilities as</w:t>
      </w:r>
      <w:r w:rsidRPr="00331236">
        <w:t xml:space="preserve"> legacy 3GPP systems</w:t>
      </w:r>
      <w:r w:rsidR="008F0B3A">
        <w:t>, i.e.</w:t>
      </w:r>
      <w:r w:rsidR="008F0B3A" w:rsidRPr="008F0B3A">
        <w:rPr>
          <w:i/>
        </w:rPr>
        <w:t xml:space="preserve"> </w:t>
      </w:r>
      <w:r w:rsidR="008F0B3A" w:rsidRPr="00D65FF6">
        <w:rPr>
          <w:i/>
        </w:rPr>
        <w:t>‘In principle, the 5G system shall support all EPS capabilities’</w:t>
      </w:r>
      <w:r w:rsidR="008F0B3A">
        <w:t>.,</w:t>
      </w:r>
      <w:r w:rsidR="008F0B3A" w:rsidRPr="008F0B3A">
        <w:t xml:space="preserve"> </w:t>
      </w:r>
      <w:r w:rsidR="008F0B3A">
        <w:t xml:space="preserve">as described in </w:t>
      </w:r>
      <w:r w:rsidR="008F0B3A" w:rsidRPr="00331236">
        <w:t>t</w:t>
      </w:r>
      <w:r w:rsidR="008F0B3A">
        <w:t>he clause 5.1.2.2 of 3GPP TS 22.261 [</w:t>
      </w:r>
      <w:r w:rsidR="00FC5637">
        <w:t>4</w:t>
      </w:r>
      <w:r w:rsidR="008F0B3A">
        <w:t xml:space="preserve">] </w:t>
      </w:r>
      <w:r w:rsidR="008B01E2">
        <w:t>. In particular</w:t>
      </w:r>
      <w:r w:rsidR="008B01E2" w:rsidRPr="00331236">
        <w:t xml:space="preserve">, the 5G system </w:t>
      </w:r>
      <w:r w:rsidR="008B01E2">
        <w:t>is expected to</w:t>
      </w:r>
      <w:r w:rsidR="008B01E2" w:rsidRPr="00331236">
        <w:t xml:space="preserve"> be able to </w:t>
      </w:r>
      <w:r w:rsidR="008B01E2">
        <w:t>provide a minimal level of service even in cases where</w:t>
      </w:r>
      <w:r w:rsidR="008B01E2" w:rsidRPr="00331236">
        <w:t xml:space="preserve"> the </w:t>
      </w:r>
      <w:r w:rsidR="008B01E2">
        <w:t xml:space="preserve">network </w:t>
      </w:r>
      <w:r w:rsidR="008B01E2" w:rsidRPr="00331236">
        <w:t xml:space="preserve">infrastructure </w:t>
      </w:r>
      <w:r w:rsidR="008B01E2">
        <w:t>is not available for example in crisis situations such as incidents, natural disasters, etc.</w:t>
      </w:r>
      <w:r>
        <w:t xml:space="preserve">  </w:t>
      </w:r>
    </w:p>
    <w:p w:rsidR="004570ED" w:rsidRPr="004D12F1" w:rsidRDefault="004570ED" w:rsidP="004570ED">
      <w:pPr>
        <w:spacing w:after="120"/>
      </w:pPr>
      <w:r w:rsidRPr="00331236">
        <w:t>H</w:t>
      </w:r>
      <w:r w:rsidR="008B01E2">
        <w:t xml:space="preserve">owever, the above requirement is </w:t>
      </w:r>
      <w:r>
        <w:t xml:space="preserve">not </w:t>
      </w:r>
      <w:r w:rsidRPr="00331236">
        <w:t>satisfied</w:t>
      </w:r>
      <w:r w:rsidR="008F0B3A" w:rsidRPr="008F0B3A">
        <w:t xml:space="preserve"> </w:t>
      </w:r>
      <w:r w:rsidR="008F0B3A">
        <w:t>currently</w:t>
      </w:r>
      <w:r w:rsidRPr="00331236">
        <w:t xml:space="preserve"> </w:t>
      </w:r>
      <w:r w:rsidR="008F0B3A">
        <w:t xml:space="preserve">as </w:t>
      </w:r>
      <w:r>
        <w:t xml:space="preserve">the </w:t>
      </w:r>
      <w:r w:rsidRPr="00331236">
        <w:t xml:space="preserve">5G system is not capable to provide IOPS mode. To address the continued </w:t>
      </w:r>
      <w:r w:rsidR="008B01E2">
        <w:t>c</w:t>
      </w:r>
      <w:r w:rsidRPr="00331236">
        <w:t xml:space="preserve">ommunication ability of Public Safety users in the scenarios of network backhaul failure or a nomadic network deployment, </w:t>
      </w:r>
      <w:r>
        <w:t xml:space="preserve">the operators only left the choice to deploy an EPS-based IOPS if </w:t>
      </w:r>
      <w:r w:rsidR="00FC5637">
        <w:t>there is no</w:t>
      </w:r>
      <w:r>
        <w:t xml:space="preserve"> IOPS mode and corresponding functionalities in the 5G system.</w:t>
      </w:r>
      <w:r w:rsidRPr="00331236">
        <w:t xml:space="preserve"> </w:t>
      </w:r>
      <w:r w:rsidR="00FC5637">
        <w:t>Besides, f</w:t>
      </w:r>
      <w:r w:rsidRPr="00331236">
        <w:t>or the operators and consumers has existing 5G system deployment, the IOPS mode benefits the ability to mitigate the 5G infrastructure out-of-service under incident scenarios. For these reason</w:t>
      </w:r>
      <w:r w:rsidR="00204A0C">
        <w:t xml:space="preserve">s, it is necessary to introduce the </w:t>
      </w:r>
      <w:r w:rsidR="00D5606A">
        <w:t xml:space="preserve">implementation and deployment contents </w:t>
      </w:r>
      <w:r w:rsidRPr="00331236">
        <w:t>of Isolated Operation for Public Safety in 5GS (5IOPS) into the 5G system</w:t>
      </w:r>
      <w:r w:rsidR="006B0ABD">
        <w:t>, including system</w:t>
      </w:r>
      <w:r w:rsidR="006B0ABD" w:rsidRPr="008F12F4">
        <w:rPr>
          <w:rFonts w:hint="eastAsia"/>
        </w:rPr>
        <w:t xml:space="preserve"> architecture and </w:t>
      </w:r>
      <w:r w:rsidR="006B0ABD">
        <w:t>p</w:t>
      </w:r>
      <w:r w:rsidR="006B0ABD" w:rsidRPr="008F12F4">
        <w:rPr>
          <w:rFonts w:hint="eastAsia"/>
        </w:rPr>
        <w:t>rocedures for UEs joining and leaving</w:t>
      </w:r>
      <w:r w:rsidR="006B0ABD">
        <w:t xml:space="preserve"> the IOPS mode</w:t>
      </w:r>
      <w:r w:rsidRPr="00331236">
        <w:t>.</w:t>
      </w:r>
    </w:p>
    <w:p w:rsidR="008F0B57" w:rsidRDefault="00AB1E11" w:rsidP="00636B44">
      <w:pPr>
        <w:pStyle w:val="1"/>
        <w:rPr>
          <w:lang w:eastAsia="zh-CN"/>
        </w:rPr>
      </w:pPr>
      <w:r>
        <w:rPr>
          <w:lang w:eastAsia="zh-CN"/>
        </w:rPr>
        <w:lastRenderedPageBreak/>
        <w:t>3. Conclusion and proposal</w:t>
      </w:r>
      <w:r w:rsidR="00E71C8B">
        <w:rPr>
          <w:lang w:eastAsia="zh-CN"/>
        </w:rPr>
        <w:t>(s)</w:t>
      </w:r>
    </w:p>
    <w:p w:rsidR="00294B58" w:rsidRPr="004570ED" w:rsidRDefault="004570ED" w:rsidP="00294B58">
      <w:pPr>
        <w:rPr>
          <w:lang w:val="en-US" w:eastAsia="zh-CN"/>
        </w:rPr>
      </w:pPr>
      <w:r>
        <w:rPr>
          <w:iCs/>
        </w:rPr>
        <w:t xml:space="preserve">It is proposed that </w:t>
      </w:r>
      <w:r>
        <w:rPr>
          <w:rFonts w:hint="eastAsia"/>
          <w:iCs/>
          <w:lang w:val="en-US" w:eastAsia="zh-CN"/>
        </w:rPr>
        <w:t xml:space="preserve">the </w:t>
      </w:r>
      <w:r w:rsidR="00363FFF">
        <w:rPr>
          <w:iCs/>
          <w:lang w:val="en-US" w:eastAsia="zh-CN"/>
        </w:rPr>
        <w:t>features of</w:t>
      </w:r>
      <w:r w:rsidRPr="006600D7">
        <w:rPr>
          <w:rFonts w:hint="eastAsia"/>
        </w:rPr>
        <w:t xml:space="preserve"> </w:t>
      </w:r>
      <w:r w:rsidRPr="002309BC">
        <w:t xml:space="preserve">Isolated Operation for </w:t>
      </w:r>
      <w:r w:rsidRPr="00371714">
        <w:t>Public Safety in 5GS (5IOPS)</w:t>
      </w:r>
      <w:r w:rsidRPr="00371714">
        <w:rPr>
          <w:iCs/>
          <w:lang w:val="en-US" w:eastAsia="zh-CN"/>
        </w:rPr>
        <w:t xml:space="preserve"> </w:t>
      </w:r>
      <w:r w:rsidRPr="00371714">
        <w:rPr>
          <w:rFonts w:hint="eastAsia"/>
          <w:iCs/>
          <w:lang w:val="en-US" w:eastAsia="zh-CN"/>
        </w:rPr>
        <w:t>in S</w:t>
      </w:r>
      <w:r w:rsidRPr="00371714">
        <w:rPr>
          <w:iCs/>
          <w:lang w:val="en-US" w:eastAsia="zh-CN"/>
        </w:rPr>
        <w:t>2</w:t>
      </w:r>
      <w:r w:rsidRPr="00371714">
        <w:rPr>
          <w:rFonts w:hint="eastAsia"/>
          <w:iCs/>
          <w:lang w:val="en-US" w:eastAsia="zh-CN"/>
        </w:rPr>
        <w:t>-22</w:t>
      </w:r>
      <w:r w:rsidR="00371714" w:rsidRPr="00371714">
        <w:rPr>
          <w:iCs/>
          <w:lang w:val="en-US" w:eastAsia="zh-CN"/>
        </w:rPr>
        <w:t>03813</w:t>
      </w:r>
      <w:r w:rsidR="000D5546" w:rsidRPr="00371714">
        <w:rPr>
          <w:iCs/>
          <w:lang w:val="en-US" w:eastAsia="zh-CN"/>
        </w:rPr>
        <w:t xml:space="preserve"> and</w:t>
      </w:r>
      <w:r w:rsidR="000D5546" w:rsidRPr="00371714">
        <w:rPr>
          <w:rFonts w:hint="eastAsia"/>
          <w:iCs/>
          <w:lang w:val="en-US" w:eastAsia="zh-CN"/>
        </w:rPr>
        <w:t xml:space="preserve"> S</w:t>
      </w:r>
      <w:r w:rsidR="000D5546" w:rsidRPr="00371714">
        <w:rPr>
          <w:iCs/>
          <w:lang w:val="en-US" w:eastAsia="zh-CN"/>
        </w:rPr>
        <w:t>2</w:t>
      </w:r>
      <w:r w:rsidR="000D5546" w:rsidRPr="00371714">
        <w:rPr>
          <w:rFonts w:hint="eastAsia"/>
          <w:iCs/>
          <w:lang w:val="en-US" w:eastAsia="zh-CN"/>
        </w:rPr>
        <w:t>-22</w:t>
      </w:r>
      <w:r w:rsidR="00371714" w:rsidRPr="00371714">
        <w:rPr>
          <w:iCs/>
          <w:lang w:val="en-US" w:eastAsia="zh-CN"/>
        </w:rPr>
        <w:t>03814</w:t>
      </w:r>
      <w:r w:rsidR="000D5546" w:rsidRPr="00371714">
        <w:rPr>
          <w:iCs/>
          <w:lang w:val="en-US" w:eastAsia="zh-CN"/>
        </w:rPr>
        <w:t xml:space="preserve"> are</w:t>
      </w:r>
      <w:r w:rsidR="00363FFF" w:rsidRPr="00371714">
        <w:rPr>
          <w:rFonts w:hint="eastAsia"/>
          <w:iCs/>
          <w:lang w:val="en-US" w:eastAsia="zh-CN"/>
        </w:rPr>
        <w:t xml:space="preserve"> agreed</w:t>
      </w:r>
      <w:r w:rsidRPr="00371714">
        <w:rPr>
          <w:rFonts w:hint="eastAsia"/>
          <w:iCs/>
          <w:lang w:val="en-US" w:eastAsia="zh-CN"/>
        </w:rPr>
        <w:t xml:space="preserve"> in </w:t>
      </w:r>
      <w:r w:rsidRPr="00371714">
        <w:rPr>
          <w:iCs/>
        </w:rPr>
        <w:t>SA2</w:t>
      </w:r>
      <w:r w:rsidRPr="00371714">
        <w:rPr>
          <w:rFonts w:hint="eastAsia"/>
          <w:iCs/>
          <w:lang w:val="en-US" w:eastAsia="zh-CN"/>
        </w:rPr>
        <w:t>.</w:t>
      </w:r>
    </w:p>
    <w:p w:rsidR="00294B58" w:rsidRDefault="00294B58" w:rsidP="00294B58">
      <w:pPr>
        <w:pStyle w:val="1"/>
        <w:rPr>
          <w:lang w:eastAsia="zh-CN"/>
        </w:rPr>
      </w:pPr>
      <w:r w:rsidRPr="00FC5637">
        <w:rPr>
          <w:lang w:eastAsia="zh-CN"/>
        </w:rPr>
        <w:t>4. References</w:t>
      </w:r>
      <w:r w:rsidR="00DA2184" w:rsidRPr="00FC5637">
        <w:rPr>
          <w:lang w:eastAsia="zh-CN"/>
        </w:rPr>
        <w:t xml:space="preserve"> </w:t>
      </w:r>
    </w:p>
    <w:p w:rsidR="004570ED" w:rsidRDefault="004570ED" w:rsidP="008F0B3A">
      <w:pPr>
        <w:pStyle w:val="Reference"/>
        <w:rPr>
          <w:lang w:val="fr-FR"/>
        </w:rPr>
      </w:pPr>
      <w:r w:rsidRPr="002D57EF">
        <w:rPr>
          <w:lang w:val="fr-FR"/>
        </w:rPr>
        <w:t>[1]</w:t>
      </w:r>
      <w:r w:rsidRPr="002D57EF">
        <w:rPr>
          <w:lang w:val="fr-FR"/>
        </w:rPr>
        <w:tab/>
      </w:r>
      <w:r w:rsidRPr="001A6A29">
        <w:rPr>
          <w:lang w:val="fr-FR"/>
        </w:rPr>
        <w:t>T</w:t>
      </w:r>
      <w:r>
        <w:rPr>
          <w:lang w:val="fr-FR"/>
        </w:rPr>
        <w:t>S</w:t>
      </w:r>
      <w:r w:rsidRPr="001A6A29">
        <w:rPr>
          <w:lang w:val="fr-FR"/>
        </w:rPr>
        <w:t xml:space="preserve"> </w:t>
      </w:r>
      <w:r w:rsidR="008F0B3A">
        <w:rPr>
          <w:lang w:val="fr-FR"/>
        </w:rPr>
        <w:t>2</w:t>
      </w:r>
      <w:r w:rsidR="008F0B3A" w:rsidRPr="001A6A29">
        <w:rPr>
          <w:lang w:val="fr-FR"/>
        </w:rPr>
        <w:t>3</w:t>
      </w:r>
      <w:r w:rsidRPr="001A6A29">
        <w:rPr>
          <w:lang w:val="fr-FR"/>
        </w:rPr>
        <w:t>.</w:t>
      </w:r>
      <w:r>
        <w:rPr>
          <w:lang w:val="fr-FR"/>
        </w:rPr>
        <w:t>401</w:t>
      </w:r>
      <w:r w:rsidR="008F0B3A">
        <w:rPr>
          <w:lang w:val="fr-FR"/>
        </w:rPr>
        <w:t xml:space="preserve">, </w:t>
      </w:r>
      <w:r w:rsidR="008F0B3A" w:rsidRPr="008F0B3A">
        <w:rPr>
          <w:lang w:val="fr-FR"/>
        </w:rPr>
        <w:t>General Packet Radio Service (GPRS) enhancements for</w:t>
      </w:r>
      <w:r w:rsidR="008F0B3A">
        <w:rPr>
          <w:lang w:val="fr-FR"/>
        </w:rPr>
        <w:t xml:space="preserve"> </w:t>
      </w:r>
      <w:r w:rsidR="008F0B3A" w:rsidRPr="008F0B3A">
        <w:rPr>
          <w:lang w:val="fr-FR"/>
        </w:rPr>
        <w:t>Evolved Universal Terrestrial Radio Access Network</w:t>
      </w:r>
      <w:r w:rsidR="008F0B3A">
        <w:rPr>
          <w:lang w:val="fr-FR"/>
        </w:rPr>
        <w:t xml:space="preserve"> </w:t>
      </w:r>
      <w:r w:rsidR="008F0B3A" w:rsidRPr="008F0B3A">
        <w:rPr>
          <w:lang w:val="fr-FR"/>
        </w:rPr>
        <w:t>(E-UTRAN) access</w:t>
      </w:r>
    </w:p>
    <w:p w:rsidR="008F0B3A" w:rsidRDefault="008F0B3A" w:rsidP="008F0B3A">
      <w:pPr>
        <w:pStyle w:val="Reference"/>
        <w:rPr>
          <w:lang w:val="fr-FR"/>
        </w:rPr>
      </w:pPr>
      <w:r>
        <w:rPr>
          <w:lang w:val="fr-FR"/>
        </w:rPr>
        <w:t xml:space="preserve">[2]   </w:t>
      </w:r>
      <w:r>
        <w:rPr>
          <w:lang w:val="fr-FR"/>
        </w:rPr>
        <w:tab/>
        <w:t xml:space="preserve">TS 33.401, </w:t>
      </w:r>
      <w:r w:rsidRPr="008F0B3A">
        <w:rPr>
          <w:lang w:val="fr-FR"/>
        </w:rPr>
        <w:t>3GPP System Architecture Evolutio</w:t>
      </w:r>
      <w:r>
        <w:rPr>
          <w:lang w:val="fr-FR"/>
        </w:rPr>
        <w:t>n (SAE);</w:t>
      </w:r>
      <w:r>
        <w:rPr>
          <w:rFonts w:hint="eastAsia"/>
          <w:lang w:val="fr-FR" w:eastAsia="zh-CN"/>
        </w:rPr>
        <w:t xml:space="preserve"> </w:t>
      </w:r>
      <w:r w:rsidRPr="008F0B3A">
        <w:rPr>
          <w:lang w:val="fr-FR"/>
        </w:rPr>
        <w:t>Security architecture</w:t>
      </w:r>
    </w:p>
    <w:p w:rsidR="004570ED" w:rsidRDefault="004570ED" w:rsidP="008F0B3A">
      <w:pPr>
        <w:pStyle w:val="Reference"/>
        <w:rPr>
          <w:lang w:val="fr-FR"/>
        </w:rPr>
      </w:pPr>
      <w:r>
        <w:rPr>
          <w:lang w:val="fr-FR"/>
        </w:rPr>
        <w:t>[</w:t>
      </w:r>
      <w:r w:rsidR="008F0B3A">
        <w:rPr>
          <w:lang w:val="fr-FR"/>
        </w:rPr>
        <w:t>3</w:t>
      </w:r>
      <w:r>
        <w:rPr>
          <w:lang w:val="fr-FR"/>
        </w:rPr>
        <w:t>]</w:t>
      </w:r>
      <w:r>
        <w:rPr>
          <w:lang w:val="fr-FR"/>
        </w:rPr>
        <w:tab/>
        <w:t>TS 23.180</w:t>
      </w:r>
      <w:r w:rsidR="008F0B3A">
        <w:rPr>
          <w:lang w:val="fr-FR"/>
        </w:rPr>
        <w:t xml:space="preserve">, </w:t>
      </w:r>
      <w:r w:rsidR="008F0B3A" w:rsidRPr="008F0B3A">
        <w:rPr>
          <w:lang w:val="fr-FR"/>
        </w:rPr>
        <w:t>Mission critical services support in the Isolated Operation for Public Safety (IOPS) mode of operation;</w:t>
      </w:r>
      <w:r w:rsidR="008F0B3A">
        <w:rPr>
          <w:lang w:val="fr-FR"/>
        </w:rPr>
        <w:t xml:space="preserve"> </w:t>
      </w:r>
      <w:r w:rsidR="008F0B3A" w:rsidRPr="008F0B3A">
        <w:rPr>
          <w:lang w:val="fr-FR"/>
        </w:rPr>
        <w:t>Functional architecture and information flows;</w:t>
      </w:r>
    </w:p>
    <w:p w:rsidR="004570ED" w:rsidRDefault="004570ED" w:rsidP="004570ED">
      <w:pPr>
        <w:pStyle w:val="Reference"/>
        <w:rPr>
          <w:lang w:val="fr-FR"/>
        </w:rPr>
      </w:pPr>
      <w:r>
        <w:rPr>
          <w:lang w:val="fr-FR"/>
        </w:rPr>
        <w:t>[</w:t>
      </w:r>
      <w:r w:rsidR="008F0B3A">
        <w:rPr>
          <w:lang w:val="fr-FR"/>
        </w:rPr>
        <w:t>4</w:t>
      </w:r>
      <w:r>
        <w:rPr>
          <w:lang w:val="fr-FR"/>
        </w:rPr>
        <w:t>]</w:t>
      </w:r>
      <w:r>
        <w:rPr>
          <w:lang w:val="fr-FR"/>
        </w:rPr>
        <w:tab/>
        <w:t>TS 22.261</w:t>
      </w:r>
      <w:r w:rsidR="008F0B3A">
        <w:rPr>
          <w:lang w:val="fr-FR"/>
        </w:rPr>
        <w:t xml:space="preserve">, </w:t>
      </w:r>
      <w:r w:rsidR="008F0B3A" w:rsidRPr="008F0B3A">
        <w:rPr>
          <w:lang w:val="fr-FR"/>
        </w:rPr>
        <w:t>Service requirements for the 5G system;</w:t>
      </w:r>
    </w:p>
    <w:p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6110" w:rsidRDefault="00C16110">
      <w:r>
        <w:separator/>
      </w:r>
    </w:p>
    <w:p w:rsidR="00C16110" w:rsidRDefault="00C16110"/>
  </w:endnote>
  <w:endnote w:type="continuationSeparator" w:id="0">
    <w:p w:rsidR="00C16110" w:rsidRDefault="00C16110">
      <w:r>
        <w:continuationSeparator/>
      </w:r>
    </w:p>
    <w:p w:rsidR="00C16110" w:rsidRDefault="00C161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6110" w:rsidRDefault="00C16110">
      <w:r>
        <w:separator/>
      </w:r>
    </w:p>
    <w:p w:rsidR="00C16110" w:rsidRDefault="00C16110"/>
  </w:footnote>
  <w:footnote w:type="continuationSeparator" w:id="0">
    <w:p w:rsidR="00C16110" w:rsidRDefault="00C16110">
      <w:r>
        <w:continuationSeparator/>
      </w:r>
    </w:p>
    <w:p w:rsidR="00C16110" w:rsidRDefault="00C1611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 w:rsidR="00013A5E" w:rsidRDefault="00013A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C16110">
      <w:rPr>
        <w:rFonts w:ascii="Arial" w:hAnsi="Arial" w:cs="Arial"/>
        <w:b/>
        <w:bCs/>
        <w:noProof/>
        <w:sz w:val="18"/>
        <w:lang w:val="fr-FR"/>
      </w:rPr>
      <w:t>1</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794D80"/>
    <w:multiLevelType w:val="hybridMultilevel"/>
    <w:tmpl w:val="DDDAA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
  </w:num>
  <w:num w:numId="4">
    <w:abstractNumId w:val="4"/>
  </w:num>
  <w:num w:numId="5">
    <w:abstractNumId w:val="12"/>
  </w:num>
  <w:num w:numId="6">
    <w:abstractNumId w:val="19"/>
  </w:num>
  <w:num w:numId="7">
    <w:abstractNumId w:val="6"/>
  </w:num>
  <w:num w:numId="8">
    <w:abstractNumId w:val="11"/>
  </w:num>
  <w:num w:numId="9">
    <w:abstractNumId w:val="18"/>
  </w:num>
  <w:num w:numId="10">
    <w:abstractNumId w:val="20"/>
  </w:num>
  <w:num w:numId="11">
    <w:abstractNumId w:val="7"/>
  </w:num>
  <w:num w:numId="12">
    <w:abstractNumId w:val="0"/>
  </w:num>
  <w:num w:numId="13">
    <w:abstractNumId w:val="2"/>
  </w:num>
  <w:num w:numId="14">
    <w:abstractNumId w:val="8"/>
  </w:num>
  <w:num w:numId="15">
    <w:abstractNumId w:val="13"/>
  </w:num>
  <w:num w:numId="16">
    <w:abstractNumId w:val="3"/>
  </w:num>
  <w:num w:numId="17">
    <w:abstractNumId w:val="17"/>
  </w:num>
  <w:num w:numId="18">
    <w:abstractNumId w:val="10"/>
  </w:num>
  <w:num w:numId="19">
    <w:abstractNumId w:val="14"/>
  </w:num>
  <w:num w:numId="20">
    <w:abstractNumId w:val="16"/>
  </w:num>
  <w:num w:numId="21">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5D8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546"/>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297"/>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4A0C"/>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19A2"/>
    <w:rsid w:val="00352847"/>
    <w:rsid w:val="00352CA6"/>
    <w:rsid w:val="00353003"/>
    <w:rsid w:val="00353190"/>
    <w:rsid w:val="00353E52"/>
    <w:rsid w:val="003542DA"/>
    <w:rsid w:val="00355186"/>
    <w:rsid w:val="00356277"/>
    <w:rsid w:val="003607F8"/>
    <w:rsid w:val="00360CF4"/>
    <w:rsid w:val="003613BE"/>
    <w:rsid w:val="003619B5"/>
    <w:rsid w:val="00361C57"/>
    <w:rsid w:val="00362049"/>
    <w:rsid w:val="00363BB4"/>
    <w:rsid w:val="00363FFF"/>
    <w:rsid w:val="00364C69"/>
    <w:rsid w:val="00364E24"/>
    <w:rsid w:val="003655BA"/>
    <w:rsid w:val="003663B9"/>
    <w:rsid w:val="00367039"/>
    <w:rsid w:val="0036751D"/>
    <w:rsid w:val="00367599"/>
    <w:rsid w:val="0036777B"/>
    <w:rsid w:val="00367B09"/>
    <w:rsid w:val="003709FD"/>
    <w:rsid w:val="003711B4"/>
    <w:rsid w:val="0037151E"/>
    <w:rsid w:val="00371714"/>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0ED"/>
    <w:rsid w:val="004603EE"/>
    <w:rsid w:val="00460468"/>
    <w:rsid w:val="0046254E"/>
    <w:rsid w:val="0046289C"/>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A43"/>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3D1B"/>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ABD"/>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5A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01E2"/>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3A"/>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9AB"/>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1B4E"/>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110"/>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2BF"/>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606A"/>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27D22"/>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5637"/>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 w:type="paragraph" w:customStyle="1" w:styleId="Reference">
    <w:name w:val="Reference"/>
    <w:basedOn w:val="a"/>
    <w:rsid w:val="004570ED"/>
    <w:pPr>
      <w:tabs>
        <w:tab w:val="left" w:pos="851"/>
      </w:tabs>
      <w:overflowPunct/>
      <w:autoSpaceDE/>
      <w:autoSpaceDN/>
      <w:adjustRightInd/>
      <w:ind w:left="851" w:hanging="851"/>
      <w:textAlignment w:val="auto"/>
    </w:pPr>
    <w:rPr>
      <w:rFonts w:eastAsia="宋体"/>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30966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2552081">
      <w:bodyDiv w:val="1"/>
      <w:marLeft w:val="0"/>
      <w:marRight w:val="0"/>
      <w:marTop w:val="0"/>
      <w:marBottom w:val="0"/>
      <w:divBdr>
        <w:top w:val="none" w:sz="0" w:space="0" w:color="auto"/>
        <w:left w:val="none" w:sz="0" w:space="0" w:color="auto"/>
        <w:bottom w:val="none" w:sz="0" w:space="0" w:color="auto"/>
        <w:right w:val="none" w:sz="0" w:space="0" w:color="auto"/>
      </w:divBdr>
    </w:div>
    <w:div w:id="151731088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36C3C5-FDF9-4AB6-9595-350794ED7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641</Words>
  <Characters>3655</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2022-05-06T08:07:00Z</dcterms:created>
  <dcterms:modified xsi:type="dcterms:W3CDTF">2022-05-06T08:07:00Z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(3)el42SrAkn4/Iw5UH/y+7/KF8NsWmVXKyzSw7xwXGsIOZS44MEC4aPh2nHMUtyXnFdCK3JzBV
ekJdkDbc5eJrqFUjGhXulCpz8BZ8YZm0lgd7xeceexG/CL+lZOSkohymG/R/14um6fPKHA19
4h2dInVZyqRkXwM+bdNNjilpUxDla+mfQqaONK9rfZKPRz6Xs1CsdDW4l2LwLFhtZJoi9N5q
WUpifRXzJbUp3Bc2HC</vt:lpwstr>
  </property>
  <property fmtid="{D5CDD505-2E9C-101B-9397-08002B2CF9AE}" pid="9" name="_2015_ms_pID_7253431">
    <vt:lpwstr>ZLeNJcnW3t6k2mwvLJ2CPIxtMqtIyR3O6EtEvwS4f2MJB20rMEncfO
zo581017p3CFYRst0UYvy3F8CWIX8Wo9uAsYphwRUn8hgTx5doywCN4doKxjQW3719yd5wjV
9awmdwgf7c8ztB4NgBxX8Pcuh1fJPVfNHiwzENsnqbqyOBLaT9YmY/k7aGfzto2JORSgDJZt
4f2MSUNfcZ+i+O5eQfjpjqeRV88R6RtmIz9s</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